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CFA" w:rsidRDefault="00694CFA">
      <w:pPr>
        <w:pStyle w:val="Corpsdetexte"/>
        <w:jc w:val="center"/>
      </w:pPr>
      <w:r>
        <w:t>FICHE DE SUIVI INTERNE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3"/>
        <w:gridCol w:w="1596"/>
        <w:gridCol w:w="811"/>
        <w:gridCol w:w="798"/>
        <w:gridCol w:w="1609"/>
      </w:tblGrid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pacing w:line="480" w:lineRule="auto"/>
            </w:pPr>
            <w:r>
              <w:t xml:space="preserve">NOM  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Prénom 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Année d'entrée en DES :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pacing w:line="480" w:lineRule="auto"/>
            </w:pPr>
            <w:r>
              <w:t>Mail :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Téléphone :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pacing w:line="480" w:lineRule="auto"/>
            </w:pPr>
            <w:r>
              <w:t>Réunion de présentation de DES      Présent(e)        Absent(e)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Tuteur</w:t>
            </w: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  <w:spacing w:line="480" w:lineRule="auto"/>
            </w:pPr>
            <w:r>
              <w:t>MAQUETTE DE STAGE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napToGrid w:val="0"/>
              <w:spacing w:line="360" w:lineRule="auto"/>
            </w:pPr>
          </w:p>
          <w:p w:rsidR="00694CFA" w:rsidRDefault="00694CFA">
            <w:pPr>
              <w:pStyle w:val="Contenudetableau"/>
              <w:spacing w:line="480" w:lineRule="auto"/>
            </w:pPr>
            <w:r>
              <w:t>Semestre 1              _______________________________________________________________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Semestre 2              _______________________________________________________________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Semestre 3              _______________________________________________________________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Semestre 4              _______________________________________________________________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Semestre 5              _______________________________________________________________</w:t>
            </w:r>
          </w:p>
          <w:p w:rsidR="00694CFA" w:rsidRDefault="00694CFA">
            <w:pPr>
              <w:pStyle w:val="Contenudetableau"/>
              <w:spacing w:line="480" w:lineRule="auto"/>
            </w:pPr>
            <w:r>
              <w:t>Semestre 6              _______________________________________________________________</w:t>
            </w:r>
          </w:p>
          <w:p w:rsidR="00694CFA" w:rsidRDefault="00694CFA">
            <w:pPr>
              <w:pStyle w:val="Contenudetableau"/>
              <w:spacing w:line="360" w:lineRule="auto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27"/>
            </w:tblGrid>
            <w:tr w:rsidR="002609A5" w:rsidTr="00B162A3">
              <w:tc>
                <w:tcPr>
                  <w:tcW w:w="9627" w:type="dxa"/>
                  <w:shd w:val="clear" w:color="auto" w:fill="CCCCCC"/>
                </w:tcPr>
                <w:p w:rsidR="002609A5" w:rsidRDefault="002609A5" w:rsidP="00B162A3">
                  <w:pPr>
                    <w:pStyle w:val="Contenudetableau"/>
                  </w:pPr>
                  <w:r>
                    <w:t>MAQUETTE DE STAGES EXTERNES</w:t>
                  </w:r>
                </w:p>
              </w:tc>
            </w:tr>
          </w:tbl>
          <w:p w:rsidR="002609A5" w:rsidRDefault="002609A5">
            <w:pPr>
              <w:pStyle w:val="Contenudetableau"/>
              <w:spacing w:line="360" w:lineRule="auto"/>
            </w:pPr>
            <w:r>
              <w:t xml:space="preserve"> 1</w:t>
            </w:r>
            <w:r w:rsidRPr="002609A5">
              <w:rPr>
                <w:vertAlign w:val="superscript"/>
              </w:rPr>
              <w:t>ère</w:t>
            </w:r>
            <w:r>
              <w:t xml:space="preserve"> année</w:t>
            </w:r>
          </w:p>
          <w:p w:rsidR="002609A5" w:rsidRDefault="002609A5">
            <w:pPr>
              <w:pStyle w:val="Contenudetableau"/>
              <w:spacing w:line="360" w:lineRule="auto"/>
            </w:pPr>
            <w:r>
              <w:t xml:space="preserve">  _____________________________________________________________________________</w:t>
            </w:r>
          </w:p>
          <w:p w:rsidR="002609A5" w:rsidRDefault="002609A5">
            <w:pPr>
              <w:pStyle w:val="Contenudetableau"/>
              <w:spacing w:line="360" w:lineRule="auto"/>
            </w:pPr>
            <w:r>
              <w:t xml:space="preserve"> ______________________________________________________________________________</w:t>
            </w:r>
          </w:p>
          <w:p w:rsidR="002609A5" w:rsidRDefault="002609A5">
            <w:pPr>
              <w:pStyle w:val="Contenudetableau"/>
              <w:spacing w:line="360" w:lineRule="auto"/>
            </w:pPr>
            <w:r>
              <w:t>2</w:t>
            </w:r>
            <w:r w:rsidRPr="002609A5">
              <w:rPr>
                <w:vertAlign w:val="superscript"/>
              </w:rPr>
              <w:t>ème</w:t>
            </w:r>
            <w:r>
              <w:t xml:space="preserve"> année</w:t>
            </w:r>
          </w:p>
          <w:p w:rsidR="002609A5" w:rsidRDefault="002609A5">
            <w:pPr>
              <w:pStyle w:val="Contenudetableau"/>
              <w:spacing w:line="360" w:lineRule="auto"/>
            </w:pPr>
            <w:r>
              <w:t>_______________________________________________________________________________</w:t>
            </w:r>
          </w:p>
          <w:p w:rsidR="002609A5" w:rsidRDefault="006E5BFF">
            <w:pPr>
              <w:pStyle w:val="Contenudetableau"/>
              <w:spacing w:line="360" w:lineRule="auto"/>
            </w:pPr>
            <w:r>
              <w:t>_______________________________________________________________________________</w:t>
            </w:r>
          </w:p>
          <w:p w:rsidR="006E5BFF" w:rsidRDefault="006E5BFF">
            <w:pPr>
              <w:pStyle w:val="Contenudetableau"/>
              <w:spacing w:line="360" w:lineRule="auto"/>
            </w:pPr>
            <w:r>
              <w:t>3</w:t>
            </w:r>
            <w:r w:rsidRPr="006E5BFF">
              <w:rPr>
                <w:vertAlign w:val="superscript"/>
              </w:rPr>
              <w:t>ème</w:t>
            </w:r>
            <w:r>
              <w:t xml:space="preserve"> année</w:t>
            </w:r>
          </w:p>
          <w:p w:rsidR="006E5BFF" w:rsidRDefault="006E5BFF">
            <w:pPr>
              <w:pStyle w:val="Contenudetableau"/>
              <w:spacing w:line="360" w:lineRule="auto"/>
            </w:pPr>
            <w:r>
              <w:t>_______________________________________________________________________________</w:t>
            </w:r>
          </w:p>
          <w:p w:rsidR="006E5BFF" w:rsidRDefault="006E5BFF">
            <w:pPr>
              <w:pStyle w:val="Contenudetableau"/>
              <w:spacing w:line="360" w:lineRule="auto"/>
            </w:pPr>
            <w:r>
              <w:t>_______________________________________________________________________________</w:t>
            </w:r>
          </w:p>
          <w:p w:rsidR="002609A5" w:rsidRDefault="002609A5">
            <w:pPr>
              <w:pStyle w:val="Contenudetableau"/>
              <w:spacing w:line="360" w:lineRule="auto"/>
            </w:pPr>
          </w:p>
          <w:p w:rsidR="002609A5" w:rsidRDefault="002609A5">
            <w:pPr>
              <w:pStyle w:val="Contenudetableau"/>
              <w:spacing w:line="360" w:lineRule="auto"/>
            </w:pPr>
          </w:p>
        </w:tc>
      </w:tr>
      <w:tr w:rsidR="00694CFA">
        <w:tc>
          <w:tcPr>
            <w:tcW w:w="4813" w:type="dxa"/>
            <w:gridSpan w:val="2"/>
            <w:shd w:val="clear" w:color="auto" w:fill="CCCCCC"/>
          </w:tcPr>
          <w:p w:rsidR="00694CFA" w:rsidRDefault="00694CFA">
            <w:pPr>
              <w:pStyle w:val="Contenudetableau"/>
            </w:pPr>
            <w:r>
              <w:lastRenderedPageBreak/>
              <w:t>1.TUTORAT</w:t>
            </w:r>
          </w:p>
        </w:tc>
        <w:tc>
          <w:tcPr>
            <w:tcW w:w="4814" w:type="dxa"/>
            <w:gridSpan w:val="4"/>
            <w:shd w:val="clear" w:color="auto" w:fill="CCCCCC"/>
          </w:tcPr>
          <w:p w:rsidR="00694CFA" w:rsidRDefault="00694CFA">
            <w:pPr>
              <w:pStyle w:val="Contenudetableau"/>
            </w:pP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</w:pP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vertAlign w:val="superscript"/>
              </w:rPr>
              <w:t>ère</w:t>
            </w:r>
            <w:r>
              <w:rPr>
                <w:rFonts w:eastAsia="Times New Roman" w:cs="Times New Roman"/>
              </w:rPr>
              <w:t xml:space="preserve"> année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snapToGrid w:val="0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année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snapToGrid w:val="0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année</w:t>
            </w: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6"/>
                <w:szCs w:val="36"/>
              </w:rPr>
            </w:pPr>
            <w:r>
              <w:t xml:space="preserve">Traces d'apprentissage                               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6"/>
                <w:szCs w:val="36"/>
              </w:rPr>
              <w:t xml:space="preserve">□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snapToGrid w:val="0"/>
            </w:pP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6"/>
                <w:szCs w:val="36"/>
              </w:rPr>
            </w:pPr>
            <w:r>
              <w:t xml:space="preserve">Rencontres </w:t>
            </w:r>
            <w:proofErr w:type="spellStart"/>
            <w:r>
              <w:t>tutor</w:t>
            </w:r>
            <w:r w:rsidR="00B47406">
              <w:t>i</w:t>
            </w:r>
            <w:r w:rsidR="00B126D5">
              <w:t>el</w:t>
            </w:r>
            <w:r>
              <w:t>les</w:t>
            </w:r>
            <w:proofErr w:type="spellEnd"/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>□    □    □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>□    □    □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6"/>
                <w:szCs w:val="36"/>
              </w:rPr>
              <w:t>□    □    □</w:t>
            </w: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t>RCSA / traces d'apprentissage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    □    □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    □    □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    □    □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</w:pPr>
            <w:r>
              <w:t xml:space="preserve">2. FORMATION A LA COMMUNICATION 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6"/>
                <w:szCs w:val="36"/>
              </w:rPr>
            </w:pPr>
            <w:r>
              <w:t>Communication thérapeutique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 xml:space="preserve"> □ 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>□</w:t>
            </w:r>
          </w:p>
        </w:tc>
        <w:tc>
          <w:tcPr>
            <w:tcW w:w="1609" w:type="dxa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6"/>
                <w:szCs w:val="36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6"/>
                <w:szCs w:val="36"/>
              </w:rPr>
            </w:pPr>
            <w:r>
              <w:t>Atelier de simulation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>□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>□</w:t>
            </w:r>
          </w:p>
        </w:tc>
        <w:tc>
          <w:tcPr>
            <w:tcW w:w="1609" w:type="dxa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6"/>
                <w:szCs w:val="36"/>
              </w:rPr>
              <w:t>□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  <w:rPr>
                <w:color w:val="333333"/>
              </w:rPr>
            </w:pPr>
            <w:r>
              <w:t>3. ENSEIGNEMENTS OBLIGATOIRES PHASE SOCLE</w:t>
            </w: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rpsdetexte"/>
              <w:widowControl/>
              <w:spacing w:after="0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color w:val="333333"/>
              </w:rPr>
              <w:t>La prescription médicamenteuse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rpsdetexte"/>
              <w:widowControl/>
              <w:spacing w:after="0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color w:val="333333"/>
              </w:rPr>
              <w:t>Arrêt de travail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rpsdetexte"/>
              <w:widowControl/>
              <w:spacing w:after="0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color w:val="333333"/>
              </w:rPr>
              <w:t>Recherche documentaire en médecine générale (situation clinique)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  <w:jc w:val="center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</w:pPr>
            <w:r>
              <w:t>4. ENSEIGNEMENT DURANT LES STAGES AMBULATOIRES</w:t>
            </w:r>
          </w:p>
        </w:tc>
      </w:tr>
      <w:tr w:rsidR="00694CFA">
        <w:tc>
          <w:tcPr>
            <w:tcW w:w="9627" w:type="dxa"/>
            <w:gridSpan w:val="6"/>
            <w:shd w:val="clear" w:color="auto" w:fill="E6E6FF"/>
          </w:tcPr>
          <w:p w:rsidR="00694CFA" w:rsidRDefault="00694CFA">
            <w:pPr>
              <w:pStyle w:val="Contenudetableau"/>
            </w:pPr>
            <w:r>
              <w:t xml:space="preserve">STAGE DE NIVEAU 1 </w:t>
            </w:r>
          </w:p>
        </w:tc>
      </w:tr>
      <w:tr w:rsidR="00694CFA">
        <w:tc>
          <w:tcPr>
            <w:tcW w:w="4800" w:type="dxa"/>
            <w:shd w:val="clear" w:color="auto" w:fill="auto"/>
            <w:vAlign w:val="center"/>
          </w:tcPr>
          <w:p w:rsidR="00694CFA" w:rsidRDefault="00694CFA">
            <w:pPr>
              <w:pStyle w:val="Contenudetableau"/>
            </w:pPr>
            <w:r>
              <w:t>Semestre</w:t>
            </w:r>
          </w:p>
        </w:tc>
        <w:tc>
          <w:tcPr>
            <w:tcW w:w="4827" w:type="dxa"/>
            <w:gridSpan w:val="5"/>
            <w:shd w:val="clear" w:color="auto" w:fill="auto"/>
            <w:vAlign w:val="center"/>
          </w:tcPr>
          <w:p w:rsidR="00694CFA" w:rsidRDefault="00694CFA">
            <w:pPr>
              <w:pStyle w:val="Contenudetableau"/>
            </w:pPr>
            <w:r>
              <w:t>De _________________ à _________________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t>Validation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9627" w:type="dxa"/>
            <w:gridSpan w:val="6"/>
            <w:shd w:val="clear" w:color="auto" w:fill="E6E6FF"/>
          </w:tcPr>
          <w:p w:rsidR="00694CFA" w:rsidRDefault="00694CFA" w:rsidP="0049458B">
            <w:pPr>
              <w:pStyle w:val="Contenudetableau"/>
            </w:pPr>
            <w:r>
              <w:t xml:space="preserve">STAGE </w:t>
            </w:r>
            <w:r w:rsidR="0049458B">
              <w:t>DE NIVEAU 2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</w:pPr>
            <w:r>
              <w:t>Semestre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</w:pPr>
            <w:r>
              <w:t>De _________________ à _________________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t>Validation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  <w:p w:rsidR="00694CFA" w:rsidRDefault="00694CFA">
            <w:pPr>
              <w:pStyle w:val="Contenudetableau"/>
            </w:pP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</w:pPr>
            <w:r>
              <w:t>5. ENSEIGNEMENTS LIBRES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t>Phase socle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t>Phase approfondissement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rPr>
                <w:rFonts w:eastAsia="Times New Roman" w:cs="Times New Roman"/>
                <w:sz w:val="32"/>
                <w:szCs w:val="32"/>
              </w:rPr>
            </w:pPr>
            <w:r>
              <w:t>1. Les représentations de la santé et de la maladie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rPr>
                <w:rFonts w:eastAsia="Times New Roman" w:cs="Times New Roman"/>
                <w:sz w:val="32"/>
                <w:szCs w:val="32"/>
              </w:rPr>
            </w:pPr>
            <w:r>
              <w:t xml:space="preserve">2. Principaux résultats de consultations et données de la science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rPr>
                <w:rFonts w:eastAsia="Times New Roman" w:cs="Times New Roman"/>
                <w:sz w:val="32"/>
                <w:szCs w:val="32"/>
              </w:rPr>
            </w:pPr>
            <w:r>
              <w:t xml:space="preserve">3. Inégalités sociales de santé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rPr>
                <w:rFonts w:eastAsia="Times New Roman" w:cs="Times New Roman"/>
                <w:sz w:val="32"/>
                <w:szCs w:val="32"/>
              </w:rPr>
            </w:pPr>
            <w:r>
              <w:t xml:space="preserve">4.Contraception/ IVG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5. Les traitements de la ménopause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lastRenderedPageBreak/>
              <w:t xml:space="preserve">6. Maltraitance faite aux femmes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7. L'abord de la sexualité en médecine générale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8. Spécificités de l'adolescent – patient et sa consultation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9. Consultation du nouveau-né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10. Allaitement maternel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11. Pathologies aiguës de l'enfant en médecine générale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12. Suivi de l'enfant et développement psychomoteur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13. Troubles des apprentissages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14. Guidance parentale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15. Maltraitance faite aux enfants   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16. Sujet âgé en médecine générale (1)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17. Sujet âgé en médecine générale (2)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18.Soins palliatifs (1)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19.Soins palliatifs (2)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20. Addiction à l'alcool   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21. Tabac et cannabis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22. Vaccinations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23. Conseils aux voyageurs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24. Dépistages organisés et individuels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25. Diabète-Introduction de l'insuline/ADO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26. Actualités en médecine générale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27. Remplacement et installation: mode d'emploi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>28. Situations cliniques relationnelles avec le patient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29. Éléments de réponse aux questions polémiques des patients (1)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30. Éléments de réponse aux questions polémiques des patients (2)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31. Cotation des actes en médecine générale 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32. Le dossier médical informatisé   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9627" w:type="dxa"/>
            <w:gridSpan w:val="6"/>
            <w:shd w:val="clear" w:color="auto" w:fill="auto"/>
          </w:tcPr>
          <w:p w:rsidR="00694CFA" w:rsidRDefault="00694CFA">
            <w:pPr>
              <w:pStyle w:val="Contenudetableau"/>
              <w:snapToGrid w:val="0"/>
              <w:jc w:val="right"/>
            </w:pP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</w:pPr>
            <w:r>
              <w:t>6. ENSEIGNEMENTS AUTOUR DE LA THESE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</w:pPr>
            <w:r>
              <w:t>Permanences de thèse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jc w:val="center"/>
              <w:rPr>
                <w:color w:val="333333"/>
              </w:rPr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         □        □        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rpsdetexte"/>
              <w:widowControl/>
              <w:spacing w:after="0"/>
            </w:pPr>
            <w:r>
              <w:rPr>
                <w:color w:val="333333"/>
              </w:rPr>
              <w:t>Initiation à la thèse : « la thèse dans son intégralité : de la graine de sujets au Serment d'Hippocrate »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napToGrid w:val="0"/>
              <w:jc w:val="center"/>
            </w:pPr>
          </w:p>
          <w:p w:rsidR="00694CFA" w:rsidRDefault="00694CFA">
            <w:pPr>
              <w:pStyle w:val="Contenudetableau"/>
              <w:spacing w:line="100" w:lineRule="atLeast"/>
              <w:jc w:val="center"/>
              <w:rPr>
                <w:color w:val="333333"/>
              </w:rPr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rpsdetexte"/>
              <w:widowControl/>
              <w:spacing w:after="0"/>
            </w:pPr>
            <w:r>
              <w:rPr>
                <w:color w:val="333333"/>
              </w:rPr>
              <w:t>Recherche documentaire dans le cadre de la thèse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</w:pPr>
            <w:r>
              <w:t>Zotero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</w:pPr>
            <w:r>
              <w:t>Pubmed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  <w:rPr>
                <w:color w:val="333333"/>
              </w:rPr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rpsdetexte"/>
              <w:widowControl/>
              <w:spacing w:after="0"/>
            </w:pPr>
            <w:r>
              <w:rPr>
                <w:color w:val="333333"/>
              </w:rPr>
              <w:t>Statistiques appliquées à la thèse de médecine générale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         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</w:pPr>
            <w:r>
              <w:t>Recherche qualitative</w:t>
            </w: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          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  <w:p w:rsidR="00694CFA" w:rsidRDefault="00694CFA">
            <w:pPr>
              <w:pStyle w:val="Contenudetableau"/>
              <w:snapToGrid w:val="0"/>
            </w:pPr>
          </w:p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4827" w:type="dxa"/>
            <w:gridSpan w:val="5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</w:tr>
      <w:tr w:rsidR="00694CFA">
        <w:tc>
          <w:tcPr>
            <w:tcW w:w="9627" w:type="dxa"/>
            <w:gridSpan w:val="6"/>
            <w:shd w:val="clear" w:color="auto" w:fill="CCCCCC"/>
          </w:tcPr>
          <w:p w:rsidR="00694CFA" w:rsidRDefault="00694CFA">
            <w:pPr>
              <w:pStyle w:val="Contenudetableau"/>
            </w:pPr>
            <w:r>
              <w:t>7. AUTRES (Enseignement mutualisé, congrès, communications, article, ...)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</w:pPr>
            <w:r>
              <w:t>Intitulé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t>Date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jc w:val="center"/>
            </w:pPr>
            <w:r>
              <w:t>Accord du DMG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  <w:tr w:rsidR="00694CFA">
        <w:tc>
          <w:tcPr>
            <w:tcW w:w="4800" w:type="dxa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694CFA" w:rsidRDefault="00694CFA">
            <w:pPr>
              <w:pStyle w:val="Contenudetableau"/>
              <w:snapToGrid w:val="0"/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694CFA" w:rsidRDefault="00694CFA">
            <w:pPr>
              <w:pStyle w:val="Contenudetableau"/>
              <w:spacing w:line="100" w:lineRule="atLeast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  <w:sz w:val="32"/>
                <w:szCs w:val="32"/>
              </w:rPr>
              <w:t>□</w:t>
            </w:r>
          </w:p>
        </w:tc>
      </w:tr>
    </w:tbl>
    <w:p w:rsidR="00694CFA" w:rsidRDefault="00694CFA"/>
    <w:p w:rsidR="00694CFA" w:rsidRDefault="00C26E29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189865</wp:posOffset>
                </wp:positionV>
                <wp:extent cx="43180" cy="635"/>
                <wp:effectExtent l="8255" t="8890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63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4pt;margin-top:14.95pt;width:3.4pt;height: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" fillcolor="#cfe7f5" strokecolor="gray" strokeweight=".26mm">
                <v:stroke joinstyle="round"/>
              </v:rect>
            </w:pict>
          </mc:Fallback>
        </mc:AlternateContent>
      </w:r>
    </w:p>
    <w:p w:rsidR="00694CFA" w:rsidRDefault="00694CF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7"/>
      </w:tblGrid>
      <w:tr w:rsidR="00CB07E1" w:rsidTr="00B162A3">
        <w:tc>
          <w:tcPr>
            <w:tcW w:w="9627" w:type="dxa"/>
            <w:shd w:val="clear" w:color="auto" w:fill="CCCCCC"/>
          </w:tcPr>
          <w:p w:rsidR="00CB07E1" w:rsidRDefault="002609A5" w:rsidP="00CB07E1">
            <w:pPr>
              <w:pStyle w:val="Contenudetableau"/>
            </w:pPr>
            <w:r>
              <w:t>8</w:t>
            </w:r>
            <w:r w:rsidR="00CB07E1">
              <w:t xml:space="preserve">. </w:t>
            </w:r>
            <w:r w:rsidR="00CB07E1">
              <w:t>C</w:t>
            </w:r>
            <w:r>
              <w:t>.</w:t>
            </w:r>
            <w:r w:rsidR="00CB07E1">
              <w:t>V</w:t>
            </w:r>
            <w:r>
              <w:t>.</w:t>
            </w:r>
          </w:p>
        </w:tc>
      </w:tr>
    </w:tbl>
    <w:p w:rsidR="00694CFA" w:rsidRDefault="00694CFA"/>
    <w:p w:rsidR="002609A5" w:rsidRDefault="002609A5"/>
    <w:p w:rsidR="002609A5" w:rsidRDefault="002609A5">
      <w:bookmarkStart w:id="0" w:name="_GoBack"/>
      <w:bookmarkEnd w:id="0"/>
    </w:p>
    <w:sectPr w:rsidR="002609A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8B"/>
    <w:rsid w:val="002609A5"/>
    <w:rsid w:val="0049458B"/>
    <w:rsid w:val="00655352"/>
    <w:rsid w:val="00694CFA"/>
    <w:rsid w:val="006E5BFF"/>
    <w:rsid w:val="00B126D5"/>
    <w:rsid w:val="00B47406"/>
    <w:rsid w:val="00C26E29"/>
    <w:rsid w:val="00CB07E1"/>
    <w:rsid w:val="00F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Hequet</dc:creator>
  <cp:lastModifiedBy>Catherine Millot</cp:lastModifiedBy>
  <cp:revision>7</cp:revision>
  <cp:lastPrinted>1900-12-31T22:00:00Z</cp:lastPrinted>
  <dcterms:created xsi:type="dcterms:W3CDTF">2018-05-29T12:55:00Z</dcterms:created>
  <dcterms:modified xsi:type="dcterms:W3CDTF">2018-09-18T11:32:00Z</dcterms:modified>
</cp:coreProperties>
</file>